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F90" w:rsidRDefault="004A4F90" w:rsidP="004A4F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Roberta Manheim</w:t>
      </w:r>
    </w:p>
    <w:p w:rsidR="004A4F90" w:rsidRDefault="004A4F90" w:rsidP="004A4F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Darren </w:t>
      </w:r>
      <w:proofErr w:type="spellStart"/>
      <w:r>
        <w:rPr>
          <w:rFonts w:ascii="Times New Roman" w:hAnsi="Times New Roman" w:cs="Times New Roman"/>
          <w:sz w:val="24"/>
          <w:szCs w:val="24"/>
        </w:rPr>
        <w:t>Crovitz</w:t>
      </w:r>
      <w:proofErr w:type="spellEnd"/>
    </w:p>
    <w:p w:rsidR="004A4F90" w:rsidRDefault="004A4F90" w:rsidP="004A4F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ENGL7711</w:t>
      </w:r>
    </w:p>
    <w:p w:rsidR="004A4F90" w:rsidRPr="004A4F90" w:rsidRDefault="004A4F90" w:rsidP="004A4F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2013</w:t>
      </w:r>
    </w:p>
    <w:p w:rsidR="000F7A2F" w:rsidRDefault="00DE41C8" w:rsidP="00DE41C8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E41C8">
        <w:rPr>
          <w:rFonts w:ascii="Times New Roman" w:hAnsi="Times New Roman" w:cs="Times New Roman"/>
          <w:i/>
          <w:sz w:val="24"/>
          <w:szCs w:val="24"/>
        </w:rPr>
        <w:t>Literacy, literature and diversity</w:t>
      </w:r>
    </w:p>
    <w:p w:rsidR="00DE41C8" w:rsidRDefault="00DE41C8" w:rsidP="00DE41C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KaaVonia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Hinto</w:t>
      </w:r>
      <w:r w:rsidR="00F73E5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Theoderea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Berry </w:t>
      </w:r>
    </w:p>
    <w:p w:rsidR="00DE41C8" w:rsidRDefault="00DE41C8" w:rsidP="00DE41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As black Americans, the authors believe that there is no cultural connection to the literature students</w:t>
      </w:r>
      <w:r w:rsidR="000961AD">
        <w:rPr>
          <w:rFonts w:ascii="Times New Roman" w:hAnsi="Times New Roman" w:cs="Times New Roman"/>
          <w:sz w:val="24"/>
          <w:szCs w:val="24"/>
        </w:rPr>
        <w:t xml:space="preserve"> who are of different ethnicities or cultures </w:t>
      </w:r>
      <w:r>
        <w:rPr>
          <w:rFonts w:ascii="Times New Roman" w:hAnsi="Times New Roman" w:cs="Times New Roman"/>
          <w:sz w:val="24"/>
          <w:szCs w:val="24"/>
        </w:rPr>
        <w:t xml:space="preserve">read in school today.  Because most of the literature in the textbooks is written by white authors, those students who are </w:t>
      </w:r>
      <w:r w:rsidR="000961AD">
        <w:rPr>
          <w:rFonts w:ascii="Times New Roman" w:hAnsi="Times New Roman" w:cs="Times New Roman"/>
          <w:sz w:val="24"/>
          <w:szCs w:val="24"/>
        </w:rPr>
        <w:t xml:space="preserve">from </w:t>
      </w:r>
      <w:r>
        <w:rPr>
          <w:rFonts w:ascii="Times New Roman" w:hAnsi="Times New Roman" w:cs="Times New Roman"/>
          <w:sz w:val="24"/>
          <w:szCs w:val="24"/>
        </w:rPr>
        <w:t xml:space="preserve">different </w:t>
      </w:r>
      <w:r w:rsidR="000961AD">
        <w:rPr>
          <w:rFonts w:ascii="Times New Roman" w:hAnsi="Times New Roman" w:cs="Times New Roman"/>
          <w:sz w:val="24"/>
          <w:szCs w:val="24"/>
        </w:rPr>
        <w:t>backgrounds</w:t>
      </w:r>
      <w:r>
        <w:rPr>
          <w:rFonts w:ascii="Times New Roman" w:hAnsi="Times New Roman" w:cs="Times New Roman"/>
          <w:sz w:val="24"/>
          <w:szCs w:val="24"/>
        </w:rPr>
        <w:t xml:space="preserve"> have a difficult time relating to the texts. The results of this disconnect are a disinterest in school and poor performance.</w:t>
      </w:r>
    </w:p>
    <w:p w:rsidR="006944B7" w:rsidRDefault="00DE41C8" w:rsidP="006944B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72F21">
        <w:rPr>
          <w:rFonts w:ascii="Times New Roman" w:hAnsi="Times New Roman" w:cs="Times New Roman"/>
          <w:sz w:val="24"/>
          <w:szCs w:val="24"/>
        </w:rPr>
        <w:t xml:space="preserve">The authors contend that teachers teach what they know and use their own backgrounds as a basis for their instruction. As a young student, </w:t>
      </w:r>
      <w:r w:rsidR="00F73E5A">
        <w:rPr>
          <w:rFonts w:ascii="Times New Roman" w:hAnsi="Times New Roman" w:cs="Times New Roman"/>
          <w:sz w:val="24"/>
          <w:szCs w:val="24"/>
        </w:rPr>
        <w:t>Hinton</w:t>
      </w:r>
      <w:r w:rsidR="00572F21">
        <w:rPr>
          <w:rFonts w:ascii="Times New Roman" w:hAnsi="Times New Roman" w:cs="Times New Roman"/>
          <w:sz w:val="24"/>
          <w:szCs w:val="24"/>
        </w:rPr>
        <w:t xml:space="preserve"> had her eyes opened by a teacher who gave her a book written by a black author. </w:t>
      </w:r>
      <w:r w:rsidR="006944B7">
        <w:rPr>
          <w:rFonts w:ascii="Times New Roman" w:hAnsi="Times New Roman" w:cs="Times New Roman"/>
          <w:sz w:val="24"/>
          <w:szCs w:val="24"/>
        </w:rPr>
        <w:t xml:space="preserve"> Seeing girls like herself portrayed in a book gave </w:t>
      </w:r>
      <w:r w:rsidR="00F73E5A">
        <w:rPr>
          <w:rFonts w:ascii="Times New Roman" w:hAnsi="Times New Roman" w:cs="Times New Roman"/>
          <w:sz w:val="24"/>
          <w:szCs w:val="24"/>
        </w:rPr>
        <w:t>Hinton</w:t>
      </w:r>
      <w:r w:rsidR="006944B7">
        <w:rPr>
          <w:rFonts w:ascii="Times New Roman" w:hAnsi="Times New Roman" w:cs="Times New Roman"/>
          <w:sz w:val="24"/>
          <w:szCs w:val="24"/>
        </w:rPr>
        <w:t xml:space="preserve"> an identity she had not had before this experience. She believed that she could one day become a writer and had an example to follow, which she had not </w:t>
      </w:r>
      <w:r w:rsidR="00F73E5A">
        <w:rPr>
          <w:rFonts w:ascii="Times New Roman" w:hAnsi="Times New Roman" w:cs="Times New Roman"/>
          <w:sz w:val="24"/>
          <w:szCs w:val="24"/>
        </w:rPr>
        <w:t>previously realized</w:t>
      </w:r>
      <w:r w:rsidR="006944B7">
        <w:rPr>
          <w:rFonts w:ascii="Times New Roman" w:hAnsi="Times New Roman" w:cs="Times New Roman"/>
          <w:sz w:val="24"/>
          <w:szCs w:val="24"/>
        </w:rPr>
        <w:t xml:space="preserve"> existed.  Now, as an educator, </w:t>
      </w:r>
      <w:r w:rsidR="00F73E5A">
        <w:rPr>
          <w:rFonts w:ascii="Times New Roman" w:hAnsi="Times New Roman" w:cs="Times New Roman"/>
          <w:sz w:val="24"/>
          <w:szCs w:val="24"/>
        </w:rPr>
        <w:t>Hinton</w:t>
      </w:r>
      <w:r w:rsidR="006944B7">
        <w:rPr>
          <w:rFonts w:ascii="Times New Roman" w:hAnsi="Times New Roman" w:cs="Times New Roman"/>
          <w:sz w:val="24"/>
          <w:szCs w:val="24"/>
        </w:rPr>
        <w:t xml:space="preserve"> feels she has </w:t>
      </w:r>
      <w:r w:rsidR="000961AD">
        <w:rPr>
          <w:rFonts w:ascii="Times New Roman" w:hAnsi="Times New Roman" w:cs="Times New Roman"/>
          <w:sz w:val="24"/>
          <w:szCs w:val="24"/>
        </w:rPr>
        <w:t>the</w:t>
      </w:r>
      <w:r w:rsidR="006944B7">
        <w:rPr>
          <w:rFonts w:ascii="Times New Roman" w:hAnsi="Times New Roman" w:cs="Times New Roman"/>
          <w:sz w:val="24"/>
          <w:szCs w:val="24"/>
        </w:rPr>
        <w:t xml:space="preserve"> responsibility to teach her students literature from a multicultural perspective.  It is her contention that if students can relate to the literature on </w:t>
      </w:r>
      <w:r w:rsidR="000961AD">
        <w:rPr>
          <w:rFonts w:ascii="Times New Roman" w:hAnsi="Times New Roman" w:cs="Times New Roman"/>
          <w:sz w:val="24"/>
          <w:szCs w:val="24"/>
        </w:rPr>
        <w:t>a personal</w:t>
      </w:r>
      <w:r w:rsidR="006944B7">
        <w:rPr>
          <w:rFonts w:ascii="Times New Roman" w:hAnsi="Times New Roman" w:cs="Times New Roman"/>
          <w:sz w:val="24"/>
          <w:szCs w:val="24"/>
        </w:rPr>
        <w:t xml:space="preserve"> level, they will be more vested in their education and more willing to learn because of </w:t>
      </w:r>
      <w:r w:rsidR="000961AD">
        <w:rPr>
          <w:rFonts w:ascii="Times New Roman" w:hAnsi="Times New Roman" w:cs="Times New Roman"/>
          <w:sz w:val="24"/>
          <w:szCs w:val="24"/>
        </w:rPr>
        <w:t xml:space="preserve">the </w:t>
      </w:r>
      <w:r w:rsidR="006944B7">
        <w:rPr>
          <w:rFonts w:ascii="Times New Roman" w:hAnsi="Times New Roman" w:cs="Times New Roman"/>
          <w:sz w:val="24"/>
          <w:szCs w:val="24"/>
        </w:rPr>
        <w:t>connection</w:t>
      </w:r>
      <w:r w:rsidR="00F73E5A">
        <w:rPr>
          <w:rFonts w:ascii="Times New Roman" w:hAnsi="Times New Roman" w:cs="Times New Roman"/>
          <w:sz w:val="24"/>
          <w:szCs w:val="24"/>
        </w:rPr>
        <w:t>s</w:t>
      </w:r>
      <w:r w:rsidR="000961AD">
        <w:rPr>
          <w:rFonts w:ascii="Times New Roman" w:hAnsi="Times New Roman" w:cs="Times New Roman"/>
          <w:sz w:val="24"/>
          <w:szCs w:val="24"/>
        </w:rPr>
        <w:t xml:space="preserve"> they will establish</w:t>
      </w:r>
      <w:r w:rsidR="006944B7">
        <w:rPr>
          <w:rFonts w:ascii="Times New Roman" w:hAnsi="Times New Roman" w:cs="Times New Roman"/>
          <w:sz w:val="24"/>
          <w:szCs w:val="24"/>
        </w:rPr>
        <w:t xml:space="preserve">.  </w:t>
      </w:r>
      <w:r w:rsidR="000961AD">
        <w:rPr>
          <w:rFonts w:ascii="Times New Roman" w:hAnsi="Times New Roman" w:cs="Times New Roman"/>
          <w:sz w:val="24"/>
          <w:szCs w:val="24"/>
        </w:rPr>
        <w:t>B</w:t>
      </w:r>
      <w:r w:rsidR="006944B7">
        <w:rPr>
          <w:rFonts w:ascii="Times New Roman" w:hAnsi="Times New Roman" w:cs="Times New Roman"/>
          <w:sz w:val="24"/>
          <w:szCs w:val="24"/>
        </w:rPr>
        <w:t xml:space="preserve">y learning about other cultures through the writing of authors from those cultures, </w:t>
      </w:r>
      <w:r w:rsidR="00F73E5A">
        <w:rPr>
          <w:rFonts w:ascii="Times New Roman" w:hAnsi="Times New Roman" w:cs="Times New Roman"/>
          <w:sz w:val="24"/>
          <w:szCs w:val="24"/>
        </w:rPr>
        <w:t>Hinton</w:t>
      </w:r>
      <w:r w:rsidR="006944B7">
        <w:rPr>
          <w:rFonts w:ascii="Times New Roman" w:hAnsi="Times New Roman" w:cs="Times New Roman"/>
          <w:sz w:val="24"/>
          <w:szCs w:val="24"/>
        </w:rPr>
        <w:t xml:space="preserve"> believes that teachers will open up not only another world to their students, but also a deeper understanding of those cultures which, in turn</w:t>
      </w:r>
      <w:r w:rsidR="000961AD">
        <w:rPr>
          <w:rFonts w:ascii="Times New Roman" w:hAnsi="Times New Roman" w:cs="Times New Roman"/>
          <w:sz w:val="24"/>
          <w:szCs w:val="24"/>
        </w:rPr>
        <w:t>,</w:t>
      </w:r>
      <w:r w:rsidR="006944B7">
        <w:rPr>
          <w:rFonts w:ascii="Times New Roman" w:hAnsi="Times New Roman" w:cs="Times New Roman"/>
          <w:sz w:val="24"/>
          <w:szCs w:val="24"/>
        </w:rPr>
        <w:t xml:space="preserve"> will help their students become more tolerant of those around them.</w:t>
      </w:r>
    </w:p>
    <w:p w:rsidR="006944B7" w:rsidRDefault="006944B7" w:rsidP="006944B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961AD">
        <w:rPr>
          <w:rFonts w:ascii="Times New Roman" w:hAnsi="Times New Roman" w:cs="Times New Roman"/>
          <w:sz w:val="24"/>
          <w:szCs w:val="24"/>
        </w:rPr>
        <w:t xml:space="preserve">The co-author of the article, </w:t>
      </w:r>
      <w:r w:rsidR="00F73E5A">
        <w:rPr>
          <w:rFonts w:ascii="Times New Roman" w:hAnsi="Times New Roman" w:cs="Times New Roman"/>
          <w:sz w:val="24"/>
          <w:szCs w:val="24"/>
        </w:rPr>
        <w:t>Berry</w:t>
      </w:r>
      <w:r w:rsidR="000961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was able to connect to literature through her music.  She had an elementary school teacher who recognized </w:t>
      </w:r>
      <w:r w:rsidR="00F73E5A">
        <w:rPr>
          <w:rFonts w:ascii="Times New Roman" w:hAnsi="Times New Roman" w:cs="Times New Roman"/>
          <w:sz w:val="24"/>
          <w:szCs w:val="24"/>
        </w:rPr>
        <w:t>Berry</w:t>
      </w:r>
      <w:r>
        <w:rPr>
          <w:rFonts w:ascii="Times New Roman" w:hAnsi="Times New Roman" w:cs="Times New Roman"/>
          <w:sz w:val="24"/>
          <w:szCs w:val="24"/>
        </w:rPr>
        <w:t xml:space="preserve">’s talents and found a way to use them </w:t>
      </w:r>
      <w:r w:rsidR="00125276">
        <w:rPr>
          <w:rFonts w:ascii="Times New Roman" w:hAnsi="Times New Roman" w:cs="Times New Roman"/>
          <w:sz w:val="24"/>
          <w:szCs w:val="24"/>
        </w:rPr>
        <w:t>to relate to others.  As a result, the author uses “alternative literature” to teach her students.  It is her beli</w:t>
      </w:r>
      <w:r w:rsidR="000961AD">
        <w:rPr>
          <w:rFonts w:ascii="Times New Roman" w:hAnsi="Times New Roman" w:cs="Times New Roman"/>
          <w:sz w:val="24"/>
          <w:szCs w:val="24"/>
        </w:rPr>
        <w:t>ef</w:t>
      </w:r>
      <w:r w:rsidR="00125276">
        <w:rPr>
          <w:rFonts w:ascii="Times New Roman" w:hAnsi="Times New Roman" w:cs="Times New Roman"/>
          <w:sz w:val="24"/>
          <w:szCs w:val="24"/>
        </w:rPr>
        <w:t xml:space="preserve"> that conventional methods of learning are not always the best and do not work for everyone.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73E5A">
        <w:rPr>
          <w:rFonts w:ascii="Times New Roman" w:hAnsi="Times New Roman" w:cs="Times New Roman"/>
          <w:sz w:val="24"/>
          <w:szCs w:val="24"/>
        </w:rPr>
        <w:t>She believes that literature should be taught based on the needs of the students and what can help enlighten them as much as what the curriculum expects them to know.</w:t>
      </w:r>
    </w:p>
    <w:p w:rsidR="005D0FC1" w:rsidRDefault="00F73E5A" w:rsidP="006944B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Both authors feel that teachers teach what they know based on how they were </w:t>
      </w:r>
      <w:r w:rsidR="005D0FC1">
        <w:rPr>
          <w:rFonts w:ascii="Times New Roman" w:hAnsi="Times New Roman" w:cs="Times New Roman"/>
          <w:sz w:val="24"/>
          <w:szCs w:val="24"/>
        </w:rPr>
        <w:t>taught</w:t>
      </w:r>
      <w:r>
        <w:rPr>
          <w:rFonts w:ascii="Times New Roman" w:hAnsi="Times New Roman" w:cs="Times New Roman"/>
          <w:sz w:val="24"/>
          <w:szCs w:val="24"/>
        </w:rPr>
        <w:t>. Thus, a white teacher will favor traditional white literature. Wh</w:t>
      </w:r>
      <w:r w:rsidR="005D0FC1">
        <w:rPr>
          <w:rFonts w:ascii="Times New Roman" w:hAnsi="Times New Roman" w:cs="Times New Roman"/>
          <w:sz w:val="24"/>
          <w:szCs w:val="24"/>
        </w:rPr>
        <w:t>ile this has been the norm for many years, it is important to recognize the changes that need to occur to reach all students.</w:t>
      </w:r>
    </w:p>
    <w:p w:rsidR="004A4F90" w:rsidRDefault="004A4F90" w:rsidP="006944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3E5A" w:rsidRDefault="005D0FC1" w:rsidP="006944B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Using a variety of literature</w:t>
      </w:r>
      <w:r w:rsidR="00F73E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the classroom is both realistic and necessary. While I have always assigned</w:t>
      </w:r>
      <w:r w:rsidR="00F73E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readings from different cultures and backgrounds, I never did so with the intention of making sure that students who were from those cultures could relate. It was not until I read what these authors said that I realized the importance of assigning multicultural literature.</w:t>
      </w:r>
    </w:p>
    <w:p w:rsidR="004A4F90" w:rsidRDefault="005D0FC1" w:rsidP="006944B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I look back on last semester, I can see now how involved one of my Indian students was when we read an excerpt from the </w:t>
      </w:r>
      <w:r w:rsidRPr="005D0FC1">
        <w:rPr>
          <w:rFonts w:ascii="Times New Roman" w:hAnsi="Times New Roman" w:cs="Times New Roman"/>
          <w:i/>
          <w:sz w:val="24"/>
          <w:szCs w:val="24"/>
        </w:rPr>
        <w:t>Mahabharata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Realizing it was the cultural connection to the literature, and not just the literature itself, makes me want to be sure that I can include as many students as possible in the selections I choose. </w:t>
      </w:r>
    </w:p>
    <w:p w:rsidR="005D0FC1" w:rsidRPr="00DE41C8" w:rsidRDefault="004A4F90" w:rsidP="006944B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bookmarkStart w:id="0" w:name="_GoBack"/>
      <w:bookmarkEnd w:id="0"/>
      <w:r w:rsidR="005D0FC1">
        <w:rPr>
          <w:rFonts w:ascii="Times New Roman" w:hAnsi="Times New Roman" w:cs="Times New Roman"/>
          <w:sz w:val="24"/>
          <w:szCs w:val="24"/>
        </w:rPr>
        <w:t xml:space="preserve"> Knowing that students will relate more intimately to literature that </w:t>
      </w:r>
      <w:r w:rsidR="000F6ED0">
        <w:rPr>
          <w:rFonts w:ascii="Times New Roman" w:hAnsi="Times New Roman" w:cs="Times New Roman"/>
          <w:sz w:val="24"/>
          <w:szCs w:val="24"/>
        </w:rPr>
        <w:t>involves</w:t>
      </w:r>
      <w:r w:rsidR="005D0FC1">
        <w:rPr>
          <w:rFonts w:ascii="Times New Roman" w:hAnsi="Times New Roman" w:cs="Times New Roman"/>
          <w:sz w:val="24"/>
          <w:szCs w:val="24"/>
        </w:rPr>
        <w:t xml:space="preserve"> their beliefs, </w:t>
      </w:r>
      <w:r w:rsidR="000F6ED0">
        <w:rPr>
          <w:rFonts w:ascii="Times New Roman" w:hAnsi="Times New Roman" w:cs="Times New Roman"/>
          <w:sz w:val="24"/>
          <w:szCs w:val="24"/>
        </w:rPr>
        <w:t>how do I find out what my students can relate to and what is appropriate that would also teach and not alienate other students in the class?</w:t>
      </w:r>
      <w:r w:rsidR="005D0FC1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5D0FC1" w:rsidRPr="00DE41C8" w:rsidSect="004A4F90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1C8"/>
    <w:rsid w:val="000961AD"/>
    <w:rsid w:val="000F6ED0"/>
    <w:rsid w:val="000F7A2F"/>
    <w:rsid w:val="00125276"/>
    <w:rsid w:val="004A4F90"/>
    <w:rsid w:val="00572F21"/>
    <w:rsid w:val="005D0FC1"/>
    <w:rsid w:val="006944B7"/>
    <w:rsid w:val="00DE41C8"/>
    <w:rsid w:val="00F7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Manheim</dc:creator>
  <cp:lastModifiedBy>Roberta Manheim</cp:lastModifiedBy>
  <cp:revision>2</cp:revision>
  <dcterms:created xsi:type="dcterms:W3CDTF">2013-01-17T16:05:00Z</dcterms:created>
  <dcterms:modified xsi:type="dcterms:W3CDTF">2013-01-17T16:05:00Z</dcterms:modified>
</cp:coreProperties>
</file>